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88D" w:rsidRDefault="00B0388D" w:rsidP="00670F12">
      <w:pPr>
        <w:tabs>
          <w:tab w:val="left" w:pos="1190"/>
        </w:tabs>
        <w:rPr>
          <w:rFonts w:ascii="Arial" w:hAnsi="Arial" w:cs="Arial"/>
          <w:sz w:val="22"/>
          <w:szCs w:val="22"/>
        </w:rPr>
      </w:pPr>
    </w:p>
    <w:p w:rsidR="00031DE1" w:rsidRPr="00734319" w:rsidRDefault="00031DE1" w:rsidP="00670F12">
      <w:pPr>
        <w:tabs>
          <w:tab w:val="left" w:pos="1190"/>
        </w:tabs>
        <w:rPr>
          <w:rFonts w:ascii="Arial" w:hAnsi="Arial" w:cs="Arial"/>
          <w:sz w:val="22"/>
          <w:szCs w:val="22"/>
        </w:rPr>
      </w:pPr>
    </w:p>
    <w:p w:rsidR="00CF60FD" w:rsidRDefault="00CF60FD" w:rsidP="00670F12">
      <w:pPr>
        <w:jc w:val="center"/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</w:pPr>
    </w:p>
    <w:p w:rsidR="003C48FD" w:rsidRPr="00CF60FD" w:rsidRDefault="00AE4A1B" w:rsidP="00670F12">
      <w:pPr>
        <w:jc w:val="center"/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</w:pPr>
      <w:r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Les Petites Fugues</w:t>
      </w:r>
      <w:r w:rsidR="003C48FD"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 xml:space="preserve"> </w:t>
      </w:r>
      <w:r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: festival littéraire itinérant</w:t>
      </w:r>
    </w:p>
    <w:p w:rsidR="00AE4A1B" w:rsidRPr="00CF60FD" w:rsidRDefault="00AE4A1B" w:rsidP="00670F12">
      <w:pPr>
        <w:jc w:val="center"/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</w:pPr>
      <w:r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en Bourgogne-Franche-Comté</w:t>
      </w:r>
    </w:p>
    <w:p w:rsidR="00AE4A1B" w:rsidRPr="00CF60FD" w:rsidRDefault="00DB78A1" w:rsidP="00670F12">
      <w:pPr>
        <w:jc w:val="center"/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</w:pPr>
      <w:r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2</w:t>
      </w:r>
      <w:r w:rsidR="003E686B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3</w:t>
      </w:r>
      <w:r w:rsidR="003C48FD"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vertAlign w:val="superscript"/>
          <w:lang w:eastAsia="fr-FR"/>
        </w:rPr>
        <w:t>e</w:t>
      </w:r>
      <w:r w:rsidR="003C48FD"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 xml:space="preserve"> </w:t>
      </w:r>
      <w:r w:rsidR="00AE4A1B"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édition</w:t>
      </w:r>
    </w:p>
    <w:p w:rsidR="003C48FD" w:rsidRPr="00CF60FD" w:rsidRDefault="003C48FD" w:rsidP="00670F12">
      <w:pPr>
        <w:jc w:val="center"/>
        <w:rPr>
          <w:rFonts w:ascii="Arial" w:eastAsia="Times New Roman" w:hAnsi="Arial" w:cs="Arial"/>
          <w:bCs/>
          <w:smallCaps/>
          <w:color w:val="162E50"/>
          <w:sz w:val="22"/>
          <w:szCs w:val="22"/>
          <w:lang w:eastAsia="fr-FR"/>
        </w:rPr>
      </w:pPr>
    </w:p>
    <w:p w:rsidR="00AE4A1B" w:rsidRPr="00CF60FD" w:rsidRDefault="00DB78A1" w:rsidP="00670F12">
      <w:pPr>
        <w:jc w:val="center"/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</w:pPr>
      <w:r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1</w:t>
      </w:r>
      <w:r w:rsidR="003E686B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8</w:t>
      </w:r>
      <w:r w:rsidR="00AE4A1B"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 xml:space="preserve"> au </w:t>
      </w:r>
      <w:r w:rsidR="003E686B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30</w:t>
      </w:r>
      <w:r w:rsidR="00AE4A1B"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 xml:space="preserve"> novembre 20</w:t>
      </w:r>
      <w:r w:rsidR="003C48FD"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2</w:t>
      </w:r>
      <w:r w:rsidR="003E686B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4</w:t>
      </w:r>
    </w:p>
    <w:p w:rsidR="00AE4A1B" w:rsidRPr="00CF60FD" w:rsidRDefault="00AE4A1B" w:rsidP="00670F12">
      <w:pPr>
        <w:jc w:val="center"/>
        <w:rPr>
          <w:rFonts w:ascii="Arial" w:eastAsia="Times New Roman" w:hAnsi="Arial" w:cs="Arial"/>
          <w:bCs/>
          <w:smallCaps/>
          <w:color w:val="162E50"/>
          <w:sz w:val="22"/>
          <w:szCs w:val="22"/>
          <w:lang w:eastAsia="fr-FR"/>
        </w:rPr>
      </w:pPr>
    </w:p>
    <w:p w:rsidR="00AE4A1B" w:rsidRPr="00A31C73" w:rsidRDefault="0032081B" w:rsidP="00670F12">
      <w:pPr>
        <w:jc w:val="center"/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</w:pPr>
      <w:r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 xml:space="preserve">Dossier de </w:t>
      </w:r>
      <w:r w:rsidR="00EE5C11" w:rsidRPr="00A31C73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candidature</w:t>
      </w:r>
    </w:p>
    <w:p w:rsidR="00AE4A1B" w:rsidRPr="00AE4A1B" w:rsidRDefault="00AE4A1B" w:rsidP="00670F12">
      <w:pPr>
        <w:jc w:val="center"/>
        <w:rPr>
          <w:rFonts w:ascii="Arial" w:eastAsia="Times New Roman" w:hAnsi="Arial" w:cs="Arial"/>
          <w:b/>
          <w:bCs/>
          <w:smallCaps/>
          <w:color w:val="000000" w:themeColor="text1"/>
          <w:sz w:val="28"/>
          <w:szCs w:val="28"/>
          <w:lang w:eastAsia="fr-FR"/>
        </w:rPr>
      </w:pPr>
      <w:r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Établissements scolaires</w:t>
      </w:r>
    </w:p>
    <w:p w:rsidR="00AE4A1B" w:rsidRPr="00AE4A1B" w:rsidRDefault="00AE4A1B" w:rsidP="00670F12">
      <w:pPr>
        <w:jc w:val="center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3C48FD" w:rsidRPr="00171599" w:rsidRDefault="003C48FD" w:rsidP="00670F12">
      <w:pPr>
        <w:widowControl w:val="0"/>
        <w:adjustRightInd w:val="0"/>
        <w:contextualSpacing/>
        <w:rPr>
          <w:rFonts w:ascii="Arial" w:eastAsia="Times New Roman" w:hAnsi="Arial" w:cs="Arial"/>
          <w:sz w:val="22"/>
          <w:szCs w:val="22"/>
          <w:lang w:eastAsia="fr-FR"/>
        </w:rPr>
      </w:pPr>
    </w:p>
    <w:p w:rsidR="00E15784" w:rsidRDefault="00AE4A1B" w:rsidP="00171599">
      <w:pPr>
        <w:widowControl w:val="0"/>
        <w:adjustRightInd w:val="0"/>
        <w:contextualSpacing/>
        <w:jc w:val="both"/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 xml:space="preserve">Document à retourner </w:t>
      </w:r>
      <w:proofErr w:type="gramStart"/>
      <w:r w:rsidRPr="00AE4A1B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>renseigné</w:t>
      </w:r>
      <w:proofErr w:type="gramEnd"/>
      <w:r w:rsidRPr="00AE4A1B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 xml:space="preserve"> à l’Agence Livre &amp; Lecture, </w:t>
      </w:r>
    </w:p>
    <w:p w:rsidR="00AE4A1B" w:rsidRDefault="00AE4A1B" w:rsidP="00171599">
      <w:pPr>
        <w:widowControl w:val="0"/>
        <w:adjustRightInd w:val="0"/>
        <w:contextualSpacing/>
        <w:jc w:val="both"/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 xml:space="preserve">à l’attention de </w:t>
      </w:r>
      <w:r w:rsidR="0032081B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>Nicolas Bigaillon</w:t>
      </w:r>
      <w:r w:rsidRPr="00AE4A1B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 xml:space="preserve">, </w:t>
      </w:r>
      <w:r w:rsidR="00015C20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 xml:space="preserve">avant </w:t>
      </w:r>
      <w:r w:rsidR="00463628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 xml:space="preserve">le </w:t>
      </w:r>
      <w:r w:rsidR="00D8027E">
        <w:rPr>
          <w:rFonts w:ascii="Arial" w:eastAsia="Times New Roman" w:hAnsi="Arial" w:cs="Arial"/>
          <w:b/>
          <w:color w:val="FF0000"/>
          <w:sz w:val="22"/>
          <w:szCs w:val="22"/>
          <w:u w:val="single"/>
          <w:lang w:eastAsia="fr-FR"/>
        </w:rPr>
        <w:t>10</w:t>
      </w:r>
      <w:bookmarkStart w:id="0" w:name="_GoBack"/>
      <w:bookmarkEnd w:id="0"/>
      <w:r w:rsidR="00367521">
        <w:rPr>
          <w:rFonts w:ascii="Arial" w:eastAsia="Times New Roman" w:hAnsi="Arial" w:cs="Arial"/>
          <w:b/>
          <w:color w:val="FF0000"/>
          <w:sz w:val="22"/>
          <w:szCs w:val="22"/>
          <w:u w:val="single"/>
          <w:lang w:eastAsia="fr-FR"/>
        </w:rPr>
        <w:t xml:space="preserve"> </w:t>
      </w:r>
      <w:r w:rsidR="00463628">
        <w:rPr>
          <w:rFonts w:ascii="Arial" w:eastAsia="Times New Roman" w:hAnsi="Arial" w:cs="Arial"/>
          <w:b/>
          <w:color w:val="FF0000"/>
          <w:sz w:val="22"/>
          <w:szCs w:val="22"/>
          <w:u w:val="single"/>
          <w:lang w:eastAsia="fr-FR"/>
        </w:rPr>
        <w:t>mai</w:t>
      </w:r>
      <w:r w:rsidRPr="00AE4A1B">
        <w:rPr>
          <w:rFonts w:ascii="Arial" w:eastAsia="Times New Roman" w:hAnsi="Arial" w:cs="Arial"/>
          <w:b/>
          <w:color w:val="FF0000"/>
          <w:sz w:val="22"/>
          <w:szCs w:val="22"/>
          <w:u w:val="single"/>
          <w:lang w:eastAsia="fr-FR"/>
        </w:rPr>
        <w:t xml:space="preserve"> au plus tard</w:t>
      </w:r>
      <w:r w:rsidRPr="00AE4A1B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> :</w:t>
      </w:r>
    </w:p>
    <w:p w:rsidR="007E1542" w:rsidRPr="00171599" w:rsidRDefault="007E1542" w:rsidP="00670F12">
      <w:pPr>
        <w:widowControl w:val="0"/>
        <w:adjustRightInd w:val="0"/>
        <w:contextualSpacing/>
        <w:rPr>
          <w:rFonts w:ascii="Arial" w:eastAsia="Times New Roman" w:hAnsi="Arial" w:cs="Arial"/>
          <w:color w:val="FF0000"/>
          <w:sz w:val="22"/>
          <w:szCs w:val="22"/>
          <w:lang w:eastAsia="fr-FR"/>
        </w:rPr>
      </w:pPr>
    </w:p>
    <w:p w:rsidR="00AE4A1B" w:rsidRPr="00367521" w:rsidRDefault="00AE4A1B" w:rsidP="00670F12">
      <w:pPr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</w:pPr>
      <w:r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- par voie postale : </w:t>
      </w:r>
      <w:r w:rsidR="0032081B"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25</w:t>
      </w:r>
      <w:r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, rue </w:t>
      </w:r>
      <w:r w:rsidR="0032081B"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Gambetta</w:t>
      </w:r>
      <w:r w:rsidR="003C48FD"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 </w:t>
      </w:r>
      <w:r w:rsidR="0032081B"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- </w:t>
      </w:r>
      <w:r w:rsidR="003C48FD"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2</w:t>
      </w:r>
      <w:r w:rsidR="0032081B"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5</w:t>
      </w:r>
      <w:r w:rsidR="003C48FD"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000 </w:t>
      </w:r>
      <w:r w:rsidR="0032081B"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Besançon</w:t>
      </w:r>
    </w:p>
    <w:p w:rsidR="00463628" w:rsidRPr="00367521" w:rsidRDefault="00AE4A1B" w:rsidP="00670F12">
      <w:pPr>
        <w:rPr>
          <w:rStyle w:val="Lienhypertexte"/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</w:pPr>
      <w:r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- ou par courriel</w:t>
      </w:r>
      <w:r w:rsidR="003C48FD"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 </w:t>
      </w:r>
      <w:r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: </w:t>
      </w:r>
      <w:hyperlink r:id="rId6" w:history="1">
        <w:r w:rsidR="00463628" w:rsidRPr="00367521">
          <w:rPr>
            <w:rStyle w:val="Lienhypertexte"/>
            <w:rFonts w:ascii="Arial" w:eastAsia="Times New Roman" w:hAnsi="Arial" w:cs="Arial"/>
            <w:b/>
            <w:color w:val="000000" w:themeColor="text1"/>
            <w:sz w:val="22"/>
            <w:szCs w:val="22"/>
            <w:lang w:eastAsia="fr-FR"/>
          </w:rPr>
          <w:t>n.bigaillon@livre-bourgognefranchecomte.fr</w:t>
        </w:r>
      </w:hyperlink>
    </w:p>
    <w:p w:rsidR="00AE4A1B" w:rsidRPr="007E1542" w:rsidRDefault="00AE4A1B" w:rsidP="00670F12">
      <w:pPr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</w:pPr>
    </w:p>
    <w:p w:rsidR="00CF60FD" w:rsidRDefault="00CF60FD" w:rsidP="00670F12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 xml:space="preserve">Établissement </w:t>
      </w:r>
      <w:r w:rsidRPr="00AE4A1B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scolaire (indiquer le nom complet)</w:t>
      </w:r>
      <w:r w:rsidR="0032081B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 :</w:t>
      </w: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Lycée</w:t>
      </w:r>
      <w:r w:rsidR="002655B4"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/</w:t>
      </w:r>
      <w:r w:rsidR="002655B4"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Collège* (rayer la mention inutile)</w:t>
      </w:r>
    </w:p>
    <w:p w:rsidR="0032081B" w:rsidRPr="00E5466F" w:rsidRDefault="0032081B" w:rsidP="0032081B">
      <w:pPr>
        <w:jc w:val="both"/>
        <w:rPr>
          <w:rFonts w:ascii="Lato" w:hAnsi="Lato" w:cs="Arial"/>
          <w:i/>
          <w:color w:val="000000" w:themeColor="text1"/>
          <w:sz w:val="22"/>
          <w:szCs w:val="22"/>
        </w:rPr>
      </w:pPr>
      <w:r w:rsidRPr="00E5466F">
        <w:rPr>
          <w:rFonts w:ascii="Lato" w:hAnsi="Lato" w:cs="Arial"/>
          <w:i/>
          <w:color w:val="000000" w:themeColor="text1"/>
          <w:sz w:val="22"/>
          <w:szCs w:val="22"/>
        </w:rPr>
        <w:t>*NB : pour les collèges, priorité donnée aux classes de 3</w:t>
      </w:r>
      <w:r w:rsidRPr="00E5466F">
        <w:rPr>
          <w:rFonts w:ascii="Lato" w:hAnsi="Lato" w:cs="Arial"/>
          <w:i/>
          <w:color w:val="000000" w:themeColor="text1"/>
          <w:sz w:val="22"/>
          <w:szCs w:val="22"/>
          <w:vertAlign w:val="superscript"/>
        </w:rPr>
        <w:t>ème</w:t>
      </w:r>
    </w:p>
    <w:p w:rsidR="002655B4" w:rsidRPr="00734319" w:rsidRDefault="002655B4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3C48FD" w:rsidRPr="00734319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Adresse</w:t>
      </w:r>
      <w:r w:rsidR="003C48FD"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postale</w:t>
      </w:r>
      <w:r w:rsidR="003C48FD"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 :</w:t>
      </w:r>
    </w:p>
    <w:p w:rsidR="00171599" w:rsidRPr="00171599" w:rsidRDefault="00171599" w:rsidP="00670F12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171599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171599" w:rsidRDefault="00171599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171599" w:rsidRDefault="00171599" w:rsidP="00171599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fr-FR"/>
        </w:rPr>
      </w:pPr>
    </w:p>
    <w:p w:rsidR="00171599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Téléphone : </w:t>
      </w:r>
    </w:p>
    <w:p w:rsidR="00171599" w:rsidRPr="00171599" w:rsidRDefault="00171599" w:rsidP="00670F12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…………………...........................................................................................................................</w:t>
      </w: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fr-FR"/>
        </w:rPr>
      </w:pPr>
    </w:p>
    <w:p w:rsidR="003C48FD" w:rsidRPr="00734319" w:rsidRDefault="003C48FD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Prénom, n</w:t>
      </w:r>
      <w:r w:rsidR="00AE4A1B"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om du chef d’établissement</w:t>
      </w: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 :</w:t>
      </w:r>
    </w:p>
    <w:p w:rsidR="00171599" w:rsidRPr="00171599" w:rsidRDefault="00171599" w:rsidP="00670F12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171599" w:rsidRDefault="00171599" w:rsidP="00171599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B055E3" w:rsidRDefault="00B055E3" w:rsidP="00B055E3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Prénom, nom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du</w:t>
      </w: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/des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professeur</w:t>
      </w: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(s)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porteur</w:t>
      </w: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(s)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du projet : </w:t>
      </w:r>
    </w:p>
    <w:p w:rsidR="00171599" w:rsidRPr="00171599" w:rsidRDefault="00171599" w:rsidP="00670F12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171599" w:rsidRDefault="00171599" w:rsidP="00171599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171599" w:rsidRDefault="00171599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B055E3" w:rsidRDefault="00B055E3" w:rsidP="00B055E3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Discipline</w:t>
      </w: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(s)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enseignée</w:t>
      </w: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(s)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 : </w:t>
      </w:r>
    </w:p>
    <w:p w:rsidR="00171599" w:rsidRPr="00171599" w:rsidRDefault="00171599" w:rsidP="00670F12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…………………………………….................................................................................................</w:t>
      </w: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B055E3" w:rsidRDefault="00B055E3" w:rsidP="00B055E3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Courriel</w:t>
      </w: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(s)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: </w:t>
      </w:r>
    </w:p>
    <w:p w:rsidR="00171599" w:rsidRPr="00171599" w:rsidRDefault="00171599" w:rsidP="00670F12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171599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……………………………………………………………………......................................................</w:t>
      </w:r>
    </w:p>
    <w:p w:rsidR="00171599" w:rsidRDefault="00171599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3C48FD" w:rsidRPr="00734319" w:rsidRDefault="003C48FD" w:rsidP="00670F12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 w:rsidRPr="00734319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br w:type="page"/>
      </w:r>
    </w:p>
    <w:p w:rsidR="003C48FD" w:rsidRPr="00171599" w:rsidRDefault="003C48FD" w:rsidP="00670F12">
      <w:pPr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</w:pPr>
    </w:p>
    <w:p w:rsidR="003C48FD" w:rsidRPr="00171599" w:rsidRDefault="003C48FD" w:rsidP="00670F12">
      <w:pPr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Le projet :</w:t>
      </w: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8556EA" w:rsidRDefault="008556EA" w:rsidP="008556EA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L’établissement, accompagné par l’Agence Livre &amp; Lecture, souhaite organiser une rencontre avec </w:t>
      </w:r>
      <w:proofErr w:type="spellStart"/>
      <w:proofErr w:type="gramStart"/>
      <w:r w:rsidRPr="00DE62E5">
        <w:rPr>
          <w:rFonts w:ascii="Arial" w:hAnsi="Arial" w:cs="Arial"/>
          <w:color w:val="000000" w:themeColor="text1"/>
          <w:sz w:val="22"/>
          <w:szCs w:val="22"/>
        </w:rPr>
        <w:t>un.e</w:t>
      </w:r>
      <w:proofErr w:type="spellEnd"/>
      <w:proofErr w:type="gramEnd"/>
      <w:r w:rsidRPr="00DE62E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DE62E5">
        <w:rPr>
          <w:rFonts w:ascii="Arial" w:hAnsi="Arial" w:cs="Arial"/>
          <w:color w:val="000000" w:themeColor="text1"/>
          <w:sz w:val="22"/>
          <w:szCs w:val="22"/>
        </w:rPr>
        <w:t>auteur.rice</w:t>
      </w:r>
      <w:proofErr w:type="spellEnd"/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de littérature contemporaine pendant la période du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18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au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30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novembre </w:t>
      </w: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202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4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</w:t>
      </w:r>
    </w:p>
    <w:p w:rsidR="008556EA" w:rsidRDefault="008556EA" w:rsidP="003858C5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E63A22" w:rsidRPr="00CF2FB2" w:rsidRDefault="003858C5" w:rsidP="003858C5">
      <w:pPr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En raison du contexte inflationniste, l’Agence </w:t>
      </w:r>
      <w:r w:rsidRPr="00CF2FB2">
        <w:rPr>
          <w:rFonts w:ascii="Arial" w:eastAsia="Times New Roman" w:hAnsi="Arial" w:cs="Arial"/>
          <w:sz w:val="22"/>
          <w:szCs w:val="22"/>
          <w:lang w:eastAsia="fr-FR"/>
        </w:rPr>
        <w:t>est contrainte</w:t>
      </w:r>
      <w:r w:rsidRPr="00CF2FB2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 </w:t>
      </w:r>
      <w:r w:rsidRPr="00CF2FB2">
        <w:rPr>
          <w:rFonts w:ascii="Arial" w:eastAsia="Times New Roman" w:hAnsi="Arial" w:cs="Arial"/>
          <w:sz w:val="22"/>
          <w:szCs w:val="22"/>
          <w:lang w:eastAsia="fr-FR"/>
        </w:rPr>
        <w:t>de</w:t>
      </w:r>
      <w:r w:rsidRPr="00CF2FB2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 </w:t>
      </w:r>
      <w:r w:rsidRPr="0082015F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 xml:space="preserve">réduire </w:t>
      </w:r>
      <w:r w:rsidR="00A31C73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>l</w:t>
      </w:r>
      <w:r w:rsidRPr="0082015F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>a programmation</w:t>
      </w:r>
      <w:r w:rsidRPr="0082015F">
        <w:rPr>
          <w:rFonts w:ascii="Arial" w:eastAsia="Times New Roman" w:hAnsi="Arial" w:cs="Arial"/>
          <w:color w:val="FF0000"/>
          <w:sz w:val="22"/>
          <w:szCs w:val="22"/>
          <w:lang w:eastAsia="fr-FR"/>
        </w:rPr>
        <w:t xml:space="preserve"> </w:t>
      </w:r>
      <w:r w:rsidR="00A31C73" w:rsidRPr="00CF2FB2">
        <w:rPr>
          <w:rFonts w:ascii="Arial" w:eastAsia="Times New Roman" w:hAnsi="Arial" w:cs="Arial"/>
          <w:sz w:val="22"/>
          <w:szCs w:val="22"/>
          <w:lang w:eastAsia="fr-FR"/>
        </w:rPr>
        <w:t xml:space="preserve">de </w:t>
      </w:r>
      <w:r w:rsidRPr="00CF2FB2">
        <w:rPr>
          <w:rFonts w:ascii="Arial" w:eastAsia="Times New Roman" w:hAnsi="Arial" w:cs="Arial"/>
          <w:sz w:val="22"/>
          <w:szCs w:val="22"/>
          <w:lang w:eastAsia="fr-FR"/>
        </w:rPr>
        <w:t>c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ette 23</w:t>
      </w:r>
      <w:r w:rsidRPr="003858C5">
        <w:rPr>
          <w:rFonts w:ascii="Arial" w:eastAsia="Times New Roman" w:hAnsi="Arial" w:cs="Arial"/>
          <w:color w:val="000000" w:themeColor="text1"/>
          <w:sz w:val="22"/>
          <w:szCs w:val="22"/>
          <w:vertAlign w:val="superscript"/>
          <w:lang w:eastAsia="fr-FR"/>
        </w:rPr>
        <w:t>e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édition</w:t>
      </w:r>
      <w:r w:rsidR="00A31C73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des Petites Fugues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. </w:t>
      </w:r>
      <w:r w:rsidR="00824FF3" w:rsidRPr="00CF2FB2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M</w:t>
      </w:r>
      <w:r w:rsidRPr="00CF2FB2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oitié moins d’auteurs invités, moitié moins de rencontres mais, </w:t>
      </w:r>
      <w:r w:rsidR="00824FF3" w:rsidRPr="00CF2FB2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c’est notre objectif, </w:t>
      </w:r>
      <w:r w:rsidRPr="00CF2FB2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pas moitié moins de bénéficiaires</w:t>
      </w:r>
      <w:r w:rsidR="00E63A22" w:rsidRPr="00CF2FB2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 !</w:t>
      </w:r>
      <w:r w:rsidR="00824FF3" w:rsidRPr="00CF2FB2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 </w:t>
      </w:r>
    </w:p>
    <w:p w:rsidR="00E63A22" w:rsidRDefault="00E63A22" w:rsidP="003858C5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156B8F" w:rsidRPr="00156B8F" w:rsidRDefault="00824FF3" w:rsidP="00156B8F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Pour y répondre, nous vous </w:t>
      </w:r>
      <w:r w:rsidRPr="0082015F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invitons à construire </w:t>
      </w:r>
      <w:r w:rsidR="00E63A22" w:rsidRPr="0082015F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en binôme </w:t>
      </w:r>
      <w:r w:rsidRPr="0082015F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une rencontre </w:t>
      </w:r>
      <w:r w:rsidR="00E63A22" w:rsidRPr="0082015F">
        <w:rPr>
          <w:rFonts w:ascii="Arial" w:eastAsia="Times New Roman" w:hAnsi="Arial" w:cs="Arial"/>
          <w:b/>
          <w:sz w:val="22"/>
          <w:szCs w:val="22"/>
          <w:lang w:eastAsia="fr-FR"/>
        </w:rPr>
        <w:t>d’auteur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, en vous associant à </w:t>
      </w:r>
      <w:r w:rsidRPr="00824FF3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une bibliothèque, une association</w:t>
      </w:r>
      <w:r w:rsidR="00A31C73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, une librairie,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  <w:r w:rsidRPr="00824FF3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une structure culturelle</w:t>
      </w:r>
      <w:r w:rsidR="00A31C73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ou sociale, etc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</w:t>
      </w:r>
      <w:r w:rsidR="00A31C73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 : tout est ouvert !</w:t>
      </w:r>
    </w:p>
    <w:p w:rsidR="00156B8F" w:rsidRPr="00156B8F" w:rsidRDefault="00156B8F" w:rsidP="00156B8F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54"/>
      </w:tblGrid>
      <w:tr w:rsidR="00156B8F" w:rsidTr="008C13AA">
        <w:tc>
          <w:tcPr>
            <w:tcW w:w="9054" w:type="dxa"/>
          </w:tcPr>
          <w:p w:rsidR="00156B8F" w:rsidRPr="00156B8F" w:rsidRDefault="00156B8F" w:rsidP="008C13AA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/>
              </w:rPr>
            </w:pPr>
            <w:bookmarkStart w:id="1" w:name="_Hlk162623882"/>
            <w:r w:rsidRPr="00156B8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/>
              </w:rPr>
              <w:t>Exemples :</w:t>
            </w:r>
          </w:p>
          <w:p w:rsidR="00156B8F" w:rsidRPr="00156B8F" w:rsidRDefault="00156B8F" w:rsidP="008C13AA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/>
              </w:rPr>
            </w:pPr>
            <w:r w:rsidRPr="00156B8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/>
              </w:rPr>
              <w:t>- Un club de lecture d’un CDI reçoit un auteur et anime la rencontre en bibliothèque, en librairie ou dans une structure culturelle.</w:t>
            </w:r>
          </w:p>
          <w:p w:rsidR="00156B8F" w:rsidRPr="00156B8F" w:rsidRDefault="00156B8F" w:rsidP="008C13AA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/>
              </w:rPr>
            </w:pPr>
            <w:r w:rsidRPr="00156B8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/>
              </w:rPr>
              <w:t>- Une classe s’associe à une structure sociale ou environnementale (EHPAD, Emmaüs, Parc naturel, …) pour préparer une rencontre croisée.</w:t>
            </w:r>
          </w:p>
          <w:p w:rsidR="00156B8F" w:rsidRPr="00156B8F" w:rsidRDefault="00156B8F" w:rsidP="008C13AA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/>
              </w:rPr>
            </w:pPr>
            <w:r w:rsidRPr="00156B8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/>
              </w:rPr>
              <w:t>- Deux classes de deux établissements préparent en commun une rencontre et accueillent ensemble un auteur.</w:t>
            </w:r>
          </w:p>
          <w:p w:rsidR="00156B8F" w:rsidRPr="00156B8F" w:rsidRDefault="00156B8F" w:rsidP="008C13AA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/>
              </w:rPr>
            </w:pPr>
            <w:r w:rsidRPr="00156B8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/>
              </w:rPr>
              <w:t>- Une classe s’associe à une librairie pour préparer une vitrine autour de l’auteur qu’ils accueilleront ensemble.</w:t>
            </w:r>
          </w:p>
        </w:tc>
      </w:tr>
      <w:bookmarkEnd w:id="1"/>
    </w:tbl>
    <w:p w:rsidR="00156B8F" w:rsidRDefault="00156B8F" w:rsidP="00156B8F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824FF3" w:rsidRDefault="00E63A22" w:rsidP="003858C5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La préparation d’une rencontre en duo </w:t>
      </w:r>
      <w:r w:rsidR="00A31C73">
        <w:rPr>
          <w:rFonts w:ascii="Arial" w:eastAsia="Times New Roman" w:hAnsi="Arial" w:cs="Arial"/>
          <w:b/>
          <w:sz w:val="22"/>
          <w:szCs w:val="22"/>
          <w:lang w:eastAsia="fr-FR"/>
        </w:rPr>
        <w:t>n’est pas un critère</w:t>
      </w:r>
      <w:r w:rsidRPr="0082015F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 obligatoire pour candidater</w:t>
      </w:r>
      <w:r w:rsidR="00A31C73">
        <w:rPr>
          <w:rFonts w:ascii="Arial" w:eastAsia="Times New Roman" w:hAnsi="Arial" w:cs="Arial"/>
          <w:b/>
          <w:sz w:val="22"/>
          <w:szCs w:val="22"/>
          <w:lang w:eastAsia="fr-FR"/>
        </w:rPr>
        <w:t>,</w:t>
      </w:r>
      <w:r w:rsidRPr="0082015F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mais les établissements qui</w:t>
      </w:r>
      <w:r w:rsidR="00A31C73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le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rempliront seront prioritairement retenus.</w:t>
      </w:r>
      <w:r w:rsidR="008556EA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</w:p>
    <w:p w:rsidR="003858C5" w:rsidRDefault="003858C5" w:rsidP="00171599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Default="00AE4A1B" w:rsidP="00171599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Le projet de la rencontre (activités, déroulement) fera l’objet d’un dialogue et d’une préparation minutieuse en amont entre les enseignants et l’agence.</w:t>
      </w:r>
    </w:p>
    <w:p w:rsidR="00171599" w:rsidRDefault="00171599" w:rsidP="00171599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fr-FR"/>
        </w:rPr>
        <w:t>Attention</w:t>
      </w:r>
      <w:r w:rsidRPr="00AE4A1B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 : </w:t>
      </w:r>
    </w:p>
    <w:p w:rsidR="00E45896" w:rsidRDefault="00E45896" w:rsidP="00E45896">
      <w:pPr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</w:pPr>
      <w:r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- </w:t>
      </w:r>
      <w:r w:rsidRPr="00AE4A1B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une seule rencontre par établissement possible</w:t>
      </w:r>
    </w:p>
    <w:p w:rsidR="00E45896" w:rsidRDefault="00E45896" w:rsidP="00E45896">
      <w:pPr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</w:pPr>
      <w:r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- </w:t>
      </w:r>
      <w:r w:rsidR="004A372A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P</w:t>
      </w:r>
      <w:r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as plus de 40 élèves participants</w:t>
      </w:r>
    </w:p>
    <w:p w:rsidR="00EE5C11" w:rsidRDefault="00EE5C11" w:rsidP="00E45896">
      <w:pPr>
        <w:rPr>
          <w:rFonts w:ascii="Arial" w:eastAsia="Times New Roman" w:hAnsi="Arial" w:cs="Arial"/>
          <w:b/>
          <w:sz w:val="22"/>
          <w:szCs w:val="22"/>
          <w:lang w:eastAsia="fr-FR"/>
        </w:rPr>
      </w:pPr>
      <w:r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- </w:t>
      </w:r>
      <w:r w:rsidRPr="00943C38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les </w:t>
      </w:r>
      <w:r w:rsidR="00EC5CCF">
        <w:rPr>
          <w:rFonts w:ascii="Arial" w:eastAsia="Times New Roman" w:hAnsi="Arial" w:cs="Arial"/>
          <w:b/>
          <w:sz w:val="22"/>
          <w:szCs w:val="22"/>
          <w:lang w:eastAsia="fr-FR"/>
        </w:rPr>
        <w:t>projets de</w:t>
      </w:r>
      <w:r w:rsidR="00943C38" w:rsidRPr="00943C38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 rencontre en </w:t>
      </w:r>
      <w:r w:rsidRPr="00943C38">
        <w:rPr>
          <w:rFonts w:ascii="Arial" w:eastAsia="Times New Roman" w:hAnsi="Arial" w:cs="Arial"/>
          <w:b/>
          <w:sz w:val="22"/>
          <w:szCs w:val="22"/>
          <w:lang w:eastAsia="fr-FR"/>
        </w:rPr>
        <w:t>duo</w:t>
      </w:r>
      <w:r w:rsidR="00A31C73">
        <w:rPr>
          <w:rFonts w:ascii="Arial" w:eastAsia="Times New Roman" w:hAnsi="Arial" w:cs="Arial"/>
          <w:b/>
          <w:sz w:val="22"/>
          <w:szCs w:val="22"/>
          <w:lang w:eastAsia="fr-FR"/>
        </w:rPr>
        <w:t>s</w:t>
      </w:r>
      <w:r w:rsidRPr="00943C38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 seront prioritairement retenus</w:t>
      </w:r>
      <w:r w:rsidR="00943C38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 </w:t>
      </w:r>
    </w:p>
    <w:p w:rsidR="00E6250E" w:rsidRDefault="00E6250E" w:rsidP="002655B4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</w:p>
    <w:p w:rsidR="00EC5CCF" w:rsidRDefault="00EC5CCF" w:rsidP="002655B4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</w:p>
    <w:p w:rsidR="002655B4" w:rsidRPr="00AE4A1B" w:rsidRDefault="002655B4" w:rsidP="002655B4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Classe</w:t>
      </w:r>
      <w:r w:rsidRPr="00734319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(s)</w:t>
      </w:r>
      <w:r w:rsidRPr="00AE4A1B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 participante</w:t>
      </w:r>
      <w:r w:rsidRPr="00734319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(</w:t>
      </w:r>
      <w:r w:rsidRPr="00AE4A1B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s</w:t>
      </w:r>
      <w:r w:rsidRPr="00734319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)</w:t>
      </w:r>
      <w:r w:rsidRPr="00AE4A1B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 xml:space="preserve"> : </w:t>
      </w:r>
    </w:p>
    <w:p w:rsidR="004D5F05" w:rsidRPr="004D5F05" w:rsidRDefault="004D5F05" w:rsidP="002655B4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2655B4" w:rsidRDefault="002655B4" w:rsidP="002655B4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Indiquer le niveau /</w:t>
      </w:r>
      <w:r w:rsidRPr="00AE4A1B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 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Lycées professionnels : préciser la section</w:t>
      </w:r>
    </w:p>
    <w:p w:rsidR="00434691" w:rsidRPr="00AE4A1B" w:rsidRDefault="00434691" w:rsidP="002655B4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4D5F05" w:rsidRDefault="002655B4" w:rsidP="002655B4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4D5F05" w:rsidRDefault="004D5F05" w:rsidP="002655B4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4D5F05" w:rsidRDefault="004D5F05" w:rsidP="004D5F05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2655B4" w:rsidRPr="00AE4A1B" w:rsidRDefault="002655B4" w:rsidP="002655B4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2655B4" w:rsidRPr="00AE4A1B" w:rsidRDefault="002655B4" w:rsidP="002655B4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Contraintes de l’établissement :</w:t>
      </w:r>
    </w:p>
    <w:p w:rsidR="004D5F05" w:rsidRPr="004D5F05" w:rsidRDefault="004D5F05" w:rsidP="002655B4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2655B4" w:rsidRPr="00AE4A1B" w:rsidRDefault="002655B4" w:rsidP="004D5F05">
      <w:pPr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Le cas échéant, veuillez indiquer les contraintes des élèves (stages professionnels en entreprise, voyages scolaires) entre le </w:t>
      </w:r>
      <w:r w:rsidR="00DB78A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lundi 1</w:t>
      </w:r>
      <w:r w:rsidR="003E686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8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novembre et le </w:t>
      </w: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samedi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  <w:r w:rsidR="003E686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30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novembre :</w:t>
      </w:r>
      <w:r w:rsidRPr="00AE4A1B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 </w:t>
      </w:r>
    </w:p>
    <w:p w:rsidR="004D5F05" w:rsidRPr="004D5F05" w:rsidRDefault="004D5F05" w:rsidP="002655B4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4D5F05" w:rsidRDefault="002655B4" w:rsidP="002655B4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…………………………………………………………………………………………………..............</w:t>
      </w:r>
    </w:p>
    <w:p w:rsidR="004D5F05" w:rsidRDefault="004D5F05" w:rsidP="002655B4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4D5F05" w:rsidRDefault="004D5F05" w:rsidP="004D5F05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2655B4" w:rsidRPr="004D5F05" w:rsidRDefault="002655B4" w:rsidP="00670F12">
      <w:pPr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</w:pPr>
    </w:p>
    <w:p w:rsid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highlight w:val="yellow"/>
          <w:u w:val="single"/>
          <w:lang w:eastAsia="fr-FR"/>
        </w:rPr>
      </w:pPr>
    </w:p>
    <w:p w:rsid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u w:val="single"/>
          <w:lang w:eastAsia="fr-FR"/>
        </w:rPr>
      </w:pPr>
    </w:p>
    <w:p w:rsidR="00F55E60" w:rsidRPr="00F55E60" w:rsidRDefault="00F55E60" w:rsidP="0052473F">
      <w:pPr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</w:pPr>
      <w:r w:rsidRPr="00F55E60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Avec quelle structure de proximité avez-vous déjà eu l’occasion de collaborer dans le domaine du champ culturel (théâtre, musique, arts plastiques), social ou médico-social, environnementa</w:t>
      </w:r>
      <w: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 xml:space="preserve">l ou </w:t>
      </w:r>
      <w:r w:rsidRPr="00F55E60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autres</w:t>
      </w:r>
      <w: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 </w:t>
      </w:r>
      <w:r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  <w:t xml:space="preserve">: </w:t>
      </w:r>
    </w:p>
    <w:p w:rsidR="00F55E60" w:rsidRPr="0052473F" w:rsidRDefault="00F55E60" w:rsidP="00F55E60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F55E60" w:rsidRPr="0052473F" w:rsidRDefault="00F55E60" w:rsidP="00F55E60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F55E60" w:rsidRPr="0052473F" w:rsidRDefault="00F55E60" w:rsidP="00F55E60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F55E60" w:rsidRPr="0052473F" w:rsidRDefault="00F55E60" w:rsidP="00F55E60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F55E60" w:rsidRPr="00F55E60" w:rsidRDefault="00F55E60" w:rsidP="0052473F">
      <w:pPr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</w:pPr>
    </w:p>
    <w:p w:rsidR="00F55E60" w:rsidRDefault="00F55E60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u w:val="single"/>
          <w:lang w:eastAsia="fr-FR"/>
        </w:rPr>
      </w:pPr>
    </w:p>
    <w:p w:rsidR="0052473F" w:rsidRPr="0052473F" w:rsidRDefault="00F263F0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>
        <w:rPr>
          <w:rFonts w:ascii="Arial" w:eastAsia="MS Mincho" w:hAnsi="Arial" w:cs="Arial"/>
          <w:b/>
          <w:color w:val="000000" w:themeColor="text1"/>
          <w:sz w:val="22"/>
          <w:szCs w:val="22"/>
          <w:u w:val="single"/>
          <w:lang w:eastAsia="fr-FR"/>
        </w:rPr>
        <w:t>Dans le cadre des petites Fugues 2024</w:t>
      </w:r>
      <w:r w:rsidR="00B32C58">
        <w:rPr>
          <w:rFonts w:ascii="Arial" w:eastAsia="MS Mincho" w:hAnsi="Arial" w:cs="Arial"/>
          <w:b/>
          <w:color w:val="000000" w:themeColor="text1"/>
          <w:sz w:val="22"/>
          <w:szCs w:val="22"/>
          <w:u w:val="single"/>
          <w:lang w:eastAsia="fr-FR"/>
        </w:rPr>
        <w:t>,</w:t>
      </w:r>
      <w:r>
        <w:rPr>
          <w:rFonts w:ascii="Arial" w:eastAsia="MS Mincho" w:hAnsi="Arial" w:cs="Arial"/>
          <w:b/>
          <w:color w:val="000000" w:themeColor="text1"/>
          <w:sz w:val="22"/>
          <w:szCs w:val="22"/>
          <w:u w:val="single"/>
          <w:lang w:eastAsia="fr-FR"/>
        </w:rPr>
        <w:t xml:space="preserve"> </w:t>
      </w:r>
      <w:r w:rsidR="00B32C58" w:rsidRPr="00B32C58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s</w:t>
      </w:r>
      <w:r w:rsidR="0052473F" w:rsidRPr="00B32C58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i vous avez déjà pris contact</w:t>
      </w:r>
      <w:r w:rsidR="0052473F" w:rsidRPr="0052473F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 xml:space="preserve"> avec une autre structure (rencontre mêlant les publics) :</w:t>
      </w: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52473F" w:rsidRPr="0052473F" w:rsidRDefault="0052473F" w:rsidP="0052473F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Indiquer le nom de la structure (association culturelle, bibliothèque, musée, librairie, structure sociale, etc.) : </w:t>
      </w: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bookmarkStart w:id="2" w:name="_Hlk162603574"/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bookmarkEnd w:id="2"/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52473F" w:rsidRP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ab/>
        <w:t>Dans ce cas, indiquer si possible le type et le format du projet :</w:t>
      </w:r>
    </w:p>
    <w:p w:rsidR="0052473F" w:rsidRP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</w:p>
    <w:p w:rsidR="0052473F" w:rsidRPr="0052473F" w:rsidRDefault="0052473F" w:rsidP="0052473F">
      <w:pPr>
        <w:ind w:firstLine="708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</w:t>
      </w: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52473F" w:rsidRPr="0052473F" w:rsidRDefault="0052473F" w:rsidP="0052473F">
      <w:pPr>
        <w:ind w:firstLine="708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</w:t>
      </w:r>
    </w:p>
    <w:p w:rsidR="0052473F" w:rsidRP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</w:p>
    <w:p w:rsidR="0052473F" w:rsidRP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</w:p>
    <w:p w:rsidR="0052473F" w:rsidRP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MS Mincho" w:hAnsi="Arial" w:cs="Arial"/>
          <w:b/>
          <w:color w:val="000000" w:themeColor="text1"/>
          <w:sz w:val="22"/>
          <w:szCs w:val="22"/>
          <w:u w:val="single"/>
          <w:lang w:eastAsia="fr-FR"/>
        </w:rPr>
        <w:t>Si vous envisagez de vous associer</w:t>
      </w:r>
      <w:r w:rsidRPr="0052473F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 xml:space="preserve"> à une autre structure (rencontre mêlant les publics) : </w:t>
      </w: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Indiquer le ou les noms de la / des structures pressentie(s)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: </w:t>
      </w: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52473F" w:rsidRDefault="0052473F" w:rsidP="0052473F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Indiquer le(s) nom(s), prénom(s), coordonnées du ou des coordinateur(s) du projet au sein de l’établissement scolaire et/ou de la structure :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</w:p>
    <w:p w:rsidR="0052473F" w:rsidRPr="004D5F05" w:rsidRDefault="0052473F" w:rsidP="0052473F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52473F" w:rsidRPr="00734319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52473F" w:rsidRDefault="0052473F" w:rsidP="0052473F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bookmarkStart w:id="3" w:name="_Hlk40108965"/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Indiquer le lieu de la rencontre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(si hors établissement scolaire)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 : </w:t>
      </w:r>
    </w:p>
    <w:p w:rsidR="0052473F" w:rsidRPr="004D5F05" w:rsidRDefault="0052473F" w:rsidP="0052473F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bookmarkEnd w:id="3"/>
    <w:p w:rsid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52473F" w:rsidRPr="00AE4A1B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</w:p>
    <w:p w:rsid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Quels que soient le type de partenariat et le format de rencontre envisagés, auriez-vous besoin d’un accompagnement de l’Agence Livre &amp; Lecture ?</w:t>
      </w:r>
    </w:p>
    <w:p w:rsid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</w:p>
    <w:p w:rsidR="0052473F" w:rsidRPr="00C82405" w:rsidRDefault="0052473F" w:rsidP="0052473F">
      <w:pPr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</w:pPr>
      <w:r w:rsidRPr="00C82405"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  <w:sym w:font="Wingdings" w:char="F06F"/>
      </w:r>
      <w:r w:rsidRPr="00C82405"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  <w:t xml:space="preserve"> Oui</w:t>
      </w:r>
      <w:r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  <w:t xml:space="preserve"> – Dans ce cas, merci de prendre contact (cf. ci-dessous)</w:t>
      </w:r>
    </w:p>
    <w:p w:rsid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 w:rsidRPr="00C82405"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  <w:sym w:font="Wingdings" w:char="F06F"/>
      </w:r>
      <w:r w:rsidRPr="00C82405"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  <w:t xml:space="preserve"> Non</w:t>
      </w:r>
      <w: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 xml:space="preserve"> </w:t>
      </w:r>
      <w: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br w:type="page"/>
      </w:r>
    </w:p>
    <w:p w:rsidR="004D5F05" w:rsidRDefault="004D5F05" w:rsidP="004D5F05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E6250E" w:rsidRDefault="00E6250E" w:rsidP="00670F12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</w:p>
    <w:p w:rsidR="00A42EAC" w:rsidRPr="00AE4A1B" w:rsidRDefault="00E6250E" w:rsidP="00670F12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E</w:t>
      </w:r>
      <w:r w:rsidR="00AE4A1B" w:rsidRPr="00AE4A1B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 xml:space="preserve">ngagement des parties : </w:t>
      </w:r>
    </w:p>
    <w:p w:rsidR="004D5F05" w:rsidRDefault="004D5F05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Default="00AE4A1B" w:rsidP="004D5F05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- L’Agence Livre &amp; Lecture prend en charge la rémunération de l’auteur ainsi que ses frais de déplacements et d’hébergement lors de sa venue dans l’établissement. </w:t>
      </w:r>
    </w:p>
    <w:p w:rsidR="004D5F05" w:rsidRPr="00AE4A1B" w:rsidRDefault="004D5F05" w:rsidP="004D5F05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4D5F05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- L’établissement scolaire </w:t>
      </w:r>
      <w:r w:rsidR="0052473F"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prend en charge l’acquisition des ouvrages et</w:t>
      </w:r>
      <w:r w:rsidR="0052473F"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l’accueil de l’auteur (</w:t>
      </w:r>
      <w:r w:rsidR="004E4F72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accueil café, 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repas de l’auteur et de son accompagnateur </w:t>
      </w:r>
      <w:r w:rsidR="007E1542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si l’emploi du temps de l’auteur le permet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, collation, </w:t>
      </w:r>
      <w:r w:rsidR="00670F12"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etc.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).</w:t>
      </w:r>
    </w:p>
    <w:p w:rsidR="00AE4A1B" w:rsidRPr="00AE4A1B" w:rsidRDefault="00AE4A1B" w:rsidP="004D5F05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Convention de partenariat :</w:t>
      </w:r>
    </w:p>
    <w:p w:rsidR="004D5F05" w:rsidRPr="004D5F05" w:rsidRDefault="004D5F05" w:rsidP="00670F12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AE4A1B" w:rsidRPr="00AE4A1B" w:rsidRDefault="00AE4A1B" w:rsidP="004D5F05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Une convention de partenariat entre l’agence et l’établissement scolaire sera adressée en septembre au chef d’établissement. </w:t>
      </w:r>
    </w:p>
    <w:p w:rsidR="00670F12" w:rsidRPr="00734319" w:rsidRDefault="00670F12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670F12" w:rsidRPr="00734319" w:rsidRDefault="00670F12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bookmarkStart w:id="4" w:name="_Hlk40109013"/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Fait à</w:t>
      </w:r>
      <w:r w:rsidR="00A42EAC"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 : …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…………………………………………………………………….................................</w:t>
      </w: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Le</w:t>
      </w:r>
      <w:r w:rsidR="00A42EAC"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 : …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…………………………………………………………………………….............................</w:t>
      </w:r>
    </w:p>
    <w:p w:rsidR="00670F12" w:rsidRPr="00734319" w:rsidRDefault="00670F12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bookmarkEnd w:id="4"/>
    <w:p w:rsidR="00670F12" w:rsidRPr="00734319" w:rsidRDefault="00670F12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Signature du chef d’établissement :</w:t>
      </w:r>
    </w:p>
    <w:p w:rsidR="004D5F05" w:rsidRDefault="004D5F05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EB3A28" w:rsidRPr="00AE4A1B" w:rsidRDefault="00EB3A28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Cachet de l’établissement :</w:t>
      </w: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4D5F05" w:rsidRDefault="004D5F05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4D5F05" w:rsidRPr="00AE4A1B" w:rsidRDefault="004D5F05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8556EA" w:rsidRDefault="008556EA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8556EA" w:rsidRPr="00AE4A1B" w:rsidRDefault="008556EA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Contacts : </w:t>
      </w: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Agence Livre &amp; Lecture Bourgogne-Franche-Comté</w:t>
      </w:r>
    </w:p>
    <w:p w:rsidR="00BE5EA5" w:rsidRDefault="00BE5EA5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4D5F05" w:rsidRDefault="00AE4A1B" w:rsidP="00670F12">
      <w:pPr>
        <w:rPr>
          <w:rFonts w:ascii="Arial" w:eastAsia="PMingLiU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Site de Besançon : 25 rue Gambetta - 25000 Besançon</w:t>
      </w:r>
    </w:p>
    <w:p w:rsidR="0039215B" w:rsidRPr="0039215B" w:rsidRDefault="0039215B" w:rsidP="0039215B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bookmarkStart w:id="5" w:name="_Hlk68103405"/>
      <w:r w:rsidRPr="0039215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Site de Dijon : 71 rue Chabot-Charny </w:t>
      </w:r>
      <w:r w:rsidR="00693BC8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-</w:t>
      </w:r>
      <w:r w:rsidRPr="0039215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21000 Dijon</w:t>
      </w:r>
    </w:p>
    <w:p w:rsidR="00BE5EA5" w:rsidRDefault="00BE5EA5" w:rsidP="0039215B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39215B" w:rsidRPr="0039215B" w:rsidRDefault="0039215B" w:rsidP="0039215B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39215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Tél.</w:t>
      </w:r>
      <w:r w:rsidR="00AF24A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 : </w:t>
      </w:r>
      <w:r w:rsidRPr="0039215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03 80 68 80 20</w:t>
      </w:r>
    </w:p>
    <w:bookmarkEnd w:id="5"/>
    <w:p w:rsidR="00E15784" w:rsidRDefault="00E15784" w:rsidP="00E1578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28491D" w:rsidRPr="00AE4A1B" w:rsidRDefault="0028491D" w:rsidP="0028491D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Géraldine Faivre, cheffe de projet Vie littéraire – Les Petites Fugues</w:t>
      </w:r>
    </w:p>
    <w:p w:rsidR="0028491D" w:rsidRDefault="0028491D" w:rsidP="0028491D">
      <w:pPr>
        <w:widowControl w:val="0"/>
        <w:autoSpaceDE w:val="0"/>
        <w:autoSpaceDN w:val="0"/>
        <w:adjustRightInd w:val="0"/>
        <w:contextualSpacing/>
        <w:rPr>
          <w:rStyle w:val="Lienhypertexte"/>
          <w:rFonts w:ascii="Arial" w:eastAsia="Times New Roman" w:hAnsi="Arial" w:cs="Arial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Courriel : </w:t>
      </w:r>
      <w:hyperlink r:id="rId7" w:history="1">
        <w:r w:rsidRPr="004F3FA5">
          <w:rPr>
            <w:rStyle w:val="Lienhypertexte"/>
            <w:rFonts w:ascii="Arial" w:eastAsia="Times New Roman" w:hAnsi="Arial" w:cs="Arial"/>
            <w:sz w:val="22"/>
            <w:szCs w:val="22"/>
            <w:lang w:eastAsia="fr-FR"/>
          </w:rPr>
          <w:t>g.faivre@livre-bourgognefranchecomte.fr</w:t>
        </w:r>
      </w:hyperlink>
    </w:p>
    <w:p w:rsidR="002F4998" w:rsidRPr="00810F16" w:rsidRDefault="002F4998" w:rsidP="002F4998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810F16">
        <w:rPr>
          <w:rFonts w:ascii="Arial" w:hAnsi="Arial" w:cs="Arial"/>
          <w:color w:val="000000" w:themeColor="text1"/>
          <w:sz w:val="22"/>
          <w:szCs w:val="22"/>
        </w:rPr>
        <w:t>Téléphone (ligne directe) : 03 63 35 00 41</w:t>
      </w:r>
    </w:p>
    <w:p w:rsidR="00670F12" w:rsidRPr="00AE4A1B" w:rsidRDefault="00670F12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28491D" w:rsidP="00670F12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Nicolas Bigaillon</w:t>
      </w:r>
      <w:r w:rsidR="00AE4A1B"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, </w:t>
      </w:r>
      <w:r w:rsidR="003E686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chargé de projet Les Petites Fugues &amp; Vie littéraire</w:t>
      </w:r>
    </w:p>
    <w:p w:rsidR="00AE4A1B" w:rsidRDefault="00AE4A1B" w:rsidP="00670F12">
      <w:pPr>
        <w:widowControl w:val="0"/>
        <w:autoSpaceDE w:val="0"/>
        <w:autoSpaceDN w:val="0"/>
        <w:adjustRightInd w:val="0"/>
        <w:contextualSpacing/>
        <w:rPr>
          <w:rStyle w:val="Lienhypertexte"/>
          <w:rFonts w:ascii="Arial" w:eastAsia="Times New Roman" w:hAnsi="Arial" w:cs="Arial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Courriel : </w:t>
      </w:r>
      <w:hyperlink r:id="rId8" w:history="1">
        <w:r w:rsidR="002F4998" w:rsidRPr="002F4998">
          <w:rPr>
            <w:rStyle w:val="Lienhypertexte"/>
            <w:rFonts w:ascii="Arial" w:eastAsia="Times New Roman" w:hAnsi="Arial" w:cs="Arial"/>
            <w:sz w:val="22"/>
            <w:szCs w:val="22"/>
            <w:lang w:eastAsia="fr-FR"/>
          </w:rPr>
          <w:t>n</w:t>
        </w:r>
        <w:r w:rsidR="004D5F05" w:rsidRPr="002F4998">
          <w:rPr>
            <w:rStyle w:val="Lienhypertexte"/>
            <w:rFonts w:ascii="Arial" w:eastAsia="Times New Roman" w:hAnsi="Arial" w:cs="Arial"/>
            <w:sz w:val="22"/>
            <w:szCs w:val="22"/>
            <w:lang w:eastAsia="fr-FR"/>
          </w:rPr>
          <w:t>.</w:t>
        </w:r>
        <w:r w:rsidR="002F4998" w:rsidRPr="002F4998">
          <w:rPr>
            <w:rStyle w:val="Lienhypertexte"/>
            <w:rFonts w:ascii="Arial" w:eastAsia="Times New Roman" w:hAnsi="Arial" w:cs="Arial"/>
            <w:sz w:val="22"/>
            <w:szCs w:val="22"/>
            <w:lang w:eastAsia="fr-FR"/>
          </w:rPr>
          <w:t>bigaillon</w:t>
        </w:r>
        <w:r w:rsidR="004D5F05" w:rsidRPr="002F4998">
          <w:rPr>
            <w:rStyle w:val="Lienhypertexte"/>
            <w:rFonts w:ascii="Arial" w:eastAsia="Times New Roman" w:hAnsi="Arial" w:cs="Arial"/>
            <w:sz w:val="22"/>
            <w:szCs w:val="22"/>
            <w:lang w:eastAsia="fr-FR"/>
          </w:rPr>
          <w:t>@livre-bourgognefranchecomte.fr</w:t>
        </w:r>
      </w:hyperlink>
    </w:p>
    <w:p w:rsidR="002F4998" w:rsidRDefault="002F4998" w:rsidP="002F4998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810F16">
        <w:rPr>
          <w:rFonts w:ascii="Arial" w:hAnsi="Arial" w:cs="Arial"/>
          <w:color w:val="000000" w:themeColor="text1"/>
          <w:sz w:val="22"/>
          <w:szCs w:val="22"/>
        </w:rPr>
        <w:t xml:space="preserve">Téléphone (ligne directe) : </w:t>
      </w:r>
      <w:r w:rsidRPr="00810F1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03 63 35 00 42</w:t>
      </w:r>
    </w:p>
    <w:p w:rsidR="00AF24A9" w:rsidRPr="00AE4A1B" w:rsidRDefault="00AF24A9" w:rsidP="00670F12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Marion Clamens, directrice </w:t>
      </w:r>
    </w:p>
    <w:p w:rsidR="00254121" w:rsidRDefault="00AE4A1B" w:rsidP="002655B4">
      <w:pPr>
        <w:widowControl w:val="0"/>
        <w:autoSpaceDE w:val="0"/>
        <w:autoSpaceDN w:val="0"/>
        <w:adjustRightInd w:val="0"/>
        <w:contextualSpacing/>
        <w:rPr>
          <w:rStyle w:val="Lienhypertexte"/>
          <w:rFonts w:ascii="Arial" w:eastAsia="Times New Roman" w:hAnsi="Arial" w:cs="Arial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Courriel : </w:t>
      </w:r>
      <w:hyperlink r:id="rId9" w:history="1">
        <w:r w:rsidR="004D5F05" w:rsidRPr="004F3FA5">
          <w:rPr>
            <w:rStyle w:val="Lienhypertexte"/>
            <w:rFonts w:ascii="Arial" w:eastAsia="Times New Roman" w:hAnsi="Arial" w:cs="Arial"/>
            <w:sz w:val="22"/>
            <w:szCs w:val="22"/>
            <w:lang w:eastAsia="fr-FR"/>
          </w:rPr>
          <w:t>m.clamens@livre-bourgognefranchecomte.fr</w:t>
        </w:r>
      </w:hyperlink>
    </w:p>
    <w:p w:rsidR="00E15784" w:rsidRDefault="00E1578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897916" w:rsidRPr="00734319" w:rsidRDefault="0089791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sectPr w:rsidR="00897916" w:rsidRPr="00734319" w:rsidSect="00171599">
      <w:headerReference w:type="default" r:id="rId10"/>
      <w:footerReference w:type="default" r:id="rId11"/>
      <w:pgSz w:w="11900" w:h="16840"/>
      <w:pgMar w:top="709" w:right="1418" w:bottom="851" w:left="1418" w:header="709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C0E" w:rsidRDefault="006C6C0E" w:rsidP="007359AA">
      <w:r>
        <w:separator/>
      </w:r>
    </w:p>
  </w:endnote>
  <w:endnote w:type="continuationSeparator" w:id="0">
    <w:p w:rsidR="006C6C0E" w:rsidRDefault="006C6C0E" w:rsidP="0073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AFB" w:rsidRPr="00CF60FD" w:rsidRDefault="002C1AFB" w:rsidP="002C1AFB">
    <w:pPr>
      <w:tabs>
        <w:tab w:val="center" w:pos="4536"/>
        <w:tab w:val="right" w:pos="9072"/>
      </w:tabs>
      <w:rPr>
        <w:rFonts w:ascii="Arial" w:eastAsia="Times New Roman" w:hAnsi="Arial" w:cs="Arial"/>
        <w:color w:val="162E50"/>
        <w:sz w:val="16"/>
        <w:szCs w:val="16"/>
      </w:rPr>
    </w:pPr>
    <w:r w:rsidRPr="00CF60FD">
      <w:rPr>
        <w:rFonts w:ascii="Arial" w:eastAsia="Times New Roman" w:hAnsi="Arial" w:cs="Arial"/>
        <w:color w:val="162E50"/>
        <w:sz w:val="16"/>
        <w:szCs w:val="16"/>
      </w:rPr>
      <w:t>Siège social : 25, rue Gambetta – 25000 Besançon – 03 81 82 04 40</w:t>
    </w:r>
  </w:p>
  <w:p w:rsidR="002C1AFB" w:rsidRPr="00CF60FD" w:rsidRDefault="002C1AFB" w:rsidP="002C1AFB">
    <w:pPr>
      <w:tabs>
        <w:tab w:val="center" w:pos="4536"/>
        <w:tab w:val="right" w:pos="9072"/>
      </w:tabs>
      <w:rPr>
        <w:rFonts w:ascii="Arial" w:eastAsia="Times New Roman" w:hAnsi="Arial" w:cs="Arial"/>
        <w:color w:val="162E50"/>
        <w:sz w:val="16"/>
        <w:szCs w:val="16"/>
      </w:rPr>
    </w:pPr>
    <w:r w:rsidRPr="00CF60FD">
      <w:rPr>
        <w:rFonts w:ascii="Arial" w:eastAsia="Times New Roman" w:hAnsi="Arial" w:cs="Arial"/>
        <w:color w:val="162E50"/>
        <w:sz w:val="16"/>
        <w:szCs w:val="16"/>
      </w:rPr>
      <w:t xml:space="preserve">Administration : </w:t>
    </w:r>
    <w:hyperlink r:id="rId1" w:history="1">
      <w:r w:rsidR="00AF24A9" w:rsidRPr="00CF60FD">
        <w:rPr>
          <w:rStyle w:val="Lienhypertexte"/>
          <w:rFonts w:ascii="Arial" w:eastAsia="Times New Roman" w:hAnsi="Arial" w:cs="Arial"/>
          <w:color w:val="162E50"/>
          <w:sz w:val="16"/>
          <w:szCs w:val="16"/>
          <w:u w:val="none"/>
        </w:rPr>
        <w:t>administration@livre-bourgognefranchecomte.fr</w:t>
      </w:r>
    </w:hyperlink>
    <w:r w:rsidR="00AF24A9" w:rsidRPr="00CF60FD">
      <w:rPr>
        <w:rFonts w:ascii="Arial" w:eastAsia="Times New Roman" w:hAnsi="Arial" w:cs="Arial"/>
        <w:color w:val="162E50"/>
        <w:sz w:val="16"/>
        <w:szCs w:val="16"/>
      </w:rPr>
      <w:t xml:space="preserve"> – 03 80 68 80 20</w:t>
    </w:r>
  </w:p>
  <w:p w:rsidR="002C1AFB" w:rsidRPr="00CF60FD" w:rsidRDefault="002C1AFB" w:rsidP="002C1AFB">
    <w:pPr>
      <w:tabs>
        <w:tab w:val="center" w:pos="4536"/>
        <w:tab w:val="right" w:pos="9072"/>
      </w:tabs>
      <w:rPr>
        <w:rFonts w:ascii="Arial" w:eastAsia="Times New Roman" w:hAnsi="Arial" w:cs="Arial"/>
        <w:color w:val="162E50"/>
        <w:sz w:val="16"/>
        <w:szCs w:val="16"/>
      </w:rPr>
    </w:pPr>
    <w:r w:rsidRPr="00CF60FD">
      <w:rPr>
        <w:rFonts w:ascii="Arial" w:eastAsia="Times New Roman" w:hAnsi="Arial" w:cs="Arial"/>
        <w:color w:val="162E50"/>
        <w:sz w:val="16"/>
        <w:szCs w:val="16"/>
      </w:rPr>
      <w:t>Association régie par la loi 1901 – Siret 834 642 431 00045 – APE 9499Z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C0E" w:rsidRDefault="006C6C0E" w:rsidP="007359AA">
      <w:r>
        <w:separator/>
      </w:r>
    </w:p>
  </w:footnote>
  <w:footnote w:type="continuationSeparator" w:id="0">
    <w:p w:rsidR="006C6C0E" w:rsidRDefault="006C6C0E" w:rsidP="00735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033" w:rsidRDefault="003C48FD" w:rsidP="00B0388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-61415</wp:posOffset>
          </wp:positionV>
          <wp:extent cx="1193800" cy="696595"/>
          <wp:effectExtent l="0" t="0" r="0" b="0"/>
          <wp:wrapTight wrapText="bothSides">
            <wp:wrapPolygon edited="0">
              <wp:start x="3102" y="591"/>
              <wp:lineTo x="689" y="8270"/>
              <wp:lineTo x="345" y="11223"/>
              <wp:lineTo x="3102" y="20675"/>
              <wp:lineTo x="20336" y="20675"/>
              <wp:lineTo x="20681" y="19493"/>
              <wp:lineTo x="19991" y="9451"/>
              <wp:lineTo x="18613" y="7679"/>
              <wp:lineTo x="11030" y="591"/>
              <wp:lineTo x="3102" y="591"/>
            </wp:wrapPolygon>
          </wp:wrapTight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1ED3">
      <w:rPr>
        <w:noProof/>
        <w:lang w:eastAsia="fr-FR"/>
      </w:rPr>
      <w:drawing>
        <wp:inline distT="0" distB="0" distL="0" distR="0">
          <wp:extent cx="1492906" cy="606287"/>
          <wp:effectExtent l="0" t="0" r="0" b="381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ALL-Developpe-FerAGauche-Bleu-Fond-Transpar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028" cy="622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6C6"/>
    <w:rsid w:val="00015C20"/>
    <w:rsid w:val="00031DE1"/>
    <w:rsid w:val="00034D35"/>
    <w:rsid w:val="00073B51"/>
    <w:rsid w:val="000841F3"/>
    <w:rsid w:val="000B2FAF"/>
    <w:rsid w:val="000E06C6"/>
    <w:rsid w:val="00110BA2"/>
    <w:rsid w:val="00146A5D"/>
    <w:rsid w:val="00150A29"/>
    <w:rsid w:val="00156B8F"/>
    <w:rsid w:val="00171599"/>
    <w:rsid w:val="00197A4F"/>
    <w:rsid w:val="001A2F03"/>
    <w:rsid w:val="00216431"/>
    <w:rsid w:val="002228BE"/>
    <w:rsid w:val="00230618"/>
    <w:rsid w:val="0023670E"/>
    <w:rsid w:val="0024590B"/>
    <w:rsid w:val="00254121"/>
    <w:rsid w:val="00261004"/>
    <w:rsid w:val="00265324"/>
    <w:rsid w:val="002655B4"/>
    <w:rsid w:val="00270C48"/>
    <w:rsid w:val="0028491D"/>
    <w:rsid w:val="002C1AFB"/>
    <w:rsid w:val="002D00E5"/>
    <w:rsid w:val="002F4998"/>
    <w:rsid w:val="00307418"/>
    <w:rsid w:val="00314384"/>
    <w:rsid w:val="003150D1"/>
    <w:rsid w:val="0032081B"/>
    <w:rsid w:val="00331A5C"/>
    <w:rsid w:val="00337271"/>
    <w:rsid w:val="00367521"/>
    <w:rsid w:val="003858C5"/>
    <w:rsid w:val="0039215B"/>
    <w:rsid w:val="00393D8A"/>
    <w:rsid w:val="003C48FD"/>
    <w:rsid w:val="003D3360"/>
    <w:rsid w:val="003E686B"/>
    <w:rsid w:val="00434691"/>
    <w:rsid w:val="00463628"/>
    <w:rsid w:val="00471C33"/>
    <w:rsid w:val="00483F6C"/>
    <w:rsid w:val="00486905"/>
    <w:rsid w:val="004A372A"/>
    <w:rsid w:val="004A4ABF"/>
    <w:rsid w:val="004B5AFE"/>
    <w:rsid w:val="004B7079"/>
    <w:rsid w:val="004C04DB"/>
    <w:rsid w:val="004D5F05"/>
    <w:rsid w:val="004E4F72"/>
    <w:rsid w:val="004F3435"/>
    <w:rsid w:val="0052473F"/>
    <w:rsid w:val="00545D26"/>
    <w:rsid w:val="00554A3A"/>
    <w:rsid w:val="0058558D"/>
    <w:rsid w:val="005A62A1"/>
    <w:rsid w:val="005C1DCF"/>
    <w:rsid w:val="005D19F1"/>
    <w:rsid w:val="00620A64"/>
    <w:rsid w:val="006616DC"/>
    <w:rsid w:val="00670F12"/>
    <w:rsid w:val="00693BC8"/>
    <w:rsid w:val="006C6C0E"/>
    <w:rsid w:val="006E0BD0"/>
    <w:rsid w:val="006E321F"/>
    <w:rsid w:val="00734319"/>
    <w:rsid w:val="007359AA"/>
    <w:rsid w:val="00753AF6"/>
    <w:rsid w:val="00774137"/>
    <w:rsid w:val="007978AD"/>
    <w:rsid w:val="007C0995"/>
    <w:rsid w:val="007D06CC"/>
    <w:rsid w:val="007E0B37"/>
    <w:rsid w:val="007E1542"/>
    <w:rsid w:val="008004C1"/>
    <w:rsid w:val="0080797E"/>
    <w:rsid w:val="00810CD2"/>
    <w:rsid w:val="0082015F"/>
    <w:rsid w:val="00824FF3"/>
    <w:rsid w:val="00834CB8"/>
    <w:rsid w:val="008556EA"/>
    <w:rsid w:val="008922E4"/>
    <w:rsid w:val="00892738"/>
    <w:rsid w:val="00897916"/>
    <w:rsid w:val="008C727B"/>
    <w:rsid w:val="008F080B"/>
    <w:rsid w:val="00934639"/>
    <w:rsid w:val="00943C38"/>
    <w:rsid w:val="009724B3"/>
    <w:rsid w:val="00996033"/>
    <w:rsid w:val="009A4834"/>
    <w:rsid w:val="009A7654"/>
    <w:rsid w:val="009F0FC6"/>
    <w:rsid w:val="00A15B15"/>
    <w:rsid w:val="00A31C73"/>
    <w:rsid w:val="00A42EAC"/>
    <w:rsid w:val="00AE4A1B"/>
    <w:rsid w:val="00AF24A9"/>
    <w:rsid w:val="00B0388D"/>
    <w:rsid w:val="00B055E3"/>
    <w:rsid w:val="00B2752B"/>
    <w:rsid w:val="00B32C58"/>
    <w:rsid w:val="00BE5EA5"/>
    <w:rsid w:val="00BF687E"/>
    <w:rsid w:val="00C02274"/>
    <w:rsid w:val="00C411F1"/>
    <w:rsid w:val="00C7122C"/>
    <w:rsid w:val="00CF2FB2"/>
    <w:rsid w:val="00CF60FD"/>
    <w:rsid w:val="00D01ED3"/>
    <w:rsid w:val="00D133C9"/>
    <w:rsid w:val="00D4465C"/>
    <w:rsid w:val="00D45081"/>
    <w:rsid w:val="00D8027E"/>
    <w:rsid w:val="00D84946"/>
    <w:rsid w:val="00D93C32"/>
    <w:rsid w:val="00DA23D0"/>
    <w:rsid w:val="00DB78A1"/>
    <w:rsid w:val="00DC2C03"/>
    <w:rsid w:val="00DC4192"/>
    <w:rsid w:val="00DD0579"/>
    <w:rsid w:val="00DD3949"/>
    <w:rsid w:val="00DE62E5"/>
    <w:rsid w:val="00E15784"/>
    <w:rsid w:val="00E32CC4"/>
    <w:rsid w:val="00E45896"/>
    <w:rsid w:val="00E6250E"/>
    <w:rsid w:val="00E63A22"/>
    <w:rsid w:val="00E86699"/>
    <w:rsid w:val="00E917D9"/>
    <w:rsid w:val="00E96525"/>
    <w:rsid w:val="00EA3367"/>
    <w:rsid w:val="00EA4200"/>
    <w:rsid w:val="00EA4ADD"/>
    <w:rsid w:val="00EB3A28"/>
    <w:rsid w:val="00EC5CCF"/>
    <w:rsid w:val="00EE57F2"/>
    <w:rsid w:val="00EE5C11"/>
    <w:rsid w:val="00EE6E4F"/>
    <w:rsid w:val="00EF60EB"/>
    <w:rsid w:val="00F263F0"/>
    <w:rsid w:val="00F5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976CE6"/>
  <w14:defaultImageDpi w14:val="32767"/>
  <w15:chartTrackingRefBased/>
  <w15:docId w15:val="{A6FE626C-A443-8D40-995E-726D93A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59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59AA"/>
  </w:style>
  <w:style w:type="paragraph" w:styleId="Pieddepage">
    <w:name w:val="footer"/>
    <w:basedOn w:val="Normal"/>
    <w:link w:val="PieddepageCar"/>
    <w:uiPriority w:val="99"/>
    <w:unhideWhenUsed/>
    <w:rsid w:val="007359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59AA"/>
  </w:style>
  <w:style w:type="paragraph" w:customStyle="1" w:styleId="Contenuducadre">
    <w:name w:val="Contenu du cadre"/>
    <w:basedOn w:val="Corpsdetexte"/>
    <w:rsid w:val="006E321F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E321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E321F"/>
  </w:style>
  <w:style w:type="character" w:styleId="Lienhypertexte">
    <w:name w:val="Hyperlink"/>
    <w:basedOn w:val="Policepardfaut"/>
    <w:uiPriority w:val="99"/>
    <w:unhideWhenUsed/>
    <w:rsid w:val="0099603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99603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B78A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6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nbigaillon\Documents\Nicolas\Petites%20Fugues%202021\Pr&#233;inscriptions\Pr&#233;inscriptions%20scolaires\n.bigaillon@livre-bourgognefranchecomte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.faivre@livre-bourgognefranchecomte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bigaillon@livre-bourgognefranchecomte.f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.clamens@livre-bourgognefranchecomt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ion@livre-bourgognefranchecom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1354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CRL FC</dc:creator>
  <cp:keywords/>
  <dc:description/>
  <cp:lastModifiedBy>Nicolas BIGAILLON</cp:lastModifiedBy>
  <cp:revision>21</cp:revision>
  <cp:lastPrinted>2018-07-03T16:03:00Z</cp:lastPrinted>
  <dcterms:created xsi:type="dcterms:W3CDTF">2022-03-01T10:44:00Z</dcterms:created>
  <dcterms:modified xsi:type="dcterms:W3CDTF">2024-04-18T08:36:00Z</dcterms:modified>
</cp:coreProperties>
</file>